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560"/>
        <w:jc w:val="left"/>
        <w:textAlignment w:val="top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</w:p>
    <w:p>
      <w:pPr>
        <w:widowControl/>
        <w:spacing w:line="520" w:lineRule="exact"/>
        <w:ind w:right="560"/>
        <w:jc w:val="left"/>
        <w:textAlignment w:val="top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2"/>
        </w:rPr>
      </w:pPr>
      <w:r>
        <w:rPr>
          <w:rFonts w:hint="eastAsia" w:ascii="Times New Roman" w:hAnsi="Times New Roman" w:eastAsia="宋体" w:cs="Times New Roman"/>
          <w:b/>
          <w:sz w:val="36"/>
          <w:szCs w:val="32"/>
        </w:rPr>
        <w:t>“油料产地绿色提质增效加工关键技术及应用”</w:t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2"/>
        </w:rPr>
      </w:pPr>
      <w:r>
        <w:rPr>
          <w:rFonts w:hint="eastAsia" w:ascii="Times New Roman" w:hAnsi="Times New Roman" w:eastAsia="宋体" w:cs="Times New Roman"/>
          <w:b/>
          <w:sz w:val="36"/>
          <w:szCs w:val="32"/>
        </w:rPr>
        <w:t>项目公示材料</w:t>
      </w:r>
    </w:p>
    <w:p>
      <w:pPr>
        <w:spacing w:line="520" w:lineRule="exact"/>
        <w:rPr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提 名 者：</w:t>
      </w:r>
      <w:r>
        <w:rPr>
          <w:rFonts w:hint="eastAsia" w:ascii="仿宋" w:hAnsi="仿宋" w:eastAsia="仿宋"/>
          <w:bCs/>
          <w:sz w:val="32"/>
          <w:szCs w:val="32"/>
        </w:rPr>
        <w:t>湖北省农业农村厅</w:t>
      </w:r>
    </w:p>
    <w:p>
      <w:pPr>
        <w:spacing w:line="6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提名等级：</w:t>
      </w:r>
      <w:r>
        <w:rPr>
          <w:rFonts w:hint="eastAsia" w:ascii="仿宋" w:hAnsi="仿宋" w:eastAsia="仿宋"/>
          <w:bCs/>
          <w:sz w:val="32"/>
          <w:szCs w:val="32"/>
        </w:rPr>
        <w:t>湖北省科技进步一等奖</w:t>
      </w:r>
    </w:p>
    <w:p>
      <w:pPr>
        <w:spacing w:line="360" w:lineRule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主要完成人：</w:t>
      </w:r>
      <w:r>
        <w:rPr>
          <w:rFonts w:hint="eastAsia" w:ascii="仿宋" w:hAnsi="仿宋" w:eastAsia="仿宋"/>
          <w:bCs/>
          <w:sz w:val="32"/>
          <w:szCs w:val="32"/>
        </w:rPr>
        <w:t>黄凤洪、李文林、万霞、汪学德、李翔宇、吴晓峰、师建芳、刘昌盛、龚任、万楚筠、龚阳敏、马宇翔、郑畅、周琦、陈文超</w:t>
      </w:r>
    </w:p>
    <w:p>
      <w:pPr>
        <w:tabs>
          <w:tab w:val="left" w:pos="0"/>
        </w:tabs>
        <w:spacing w:line="600" w:lineRule="exact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主要完成单位：</w:t>
      </w:r>
      <w:r>
        <w:rPr>
          <w:rFonts w:hint="eastAsia" w:ascii="仿宋" w:hAnsi="仿宋" w:eastAsia="仿宋"/>
          <w:bCs/>
          <w:sz w:val="32"/>
          <w:szCs w:val="32"/>
        </w:rPr>
        <w:t>中国农业科学院油料作物研究所、河南工业大学、农业农村部规划设计研究院、</w:t>
      </w:r>
      <w:r>
        <w:rPr>
          <w:rFonts w:hint="eastAsia" w:ascii="仿宋" w:hAnsi="仿宋" w:eastAsia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/>
          <w:bCs/>
          <w:sz w:val="32"/>
          <w:szCs w:val="32"/>
        </w:rPr>
        <w:instrText xml:space="preserve">HYPERLINK "http://www.baidu.com/link?url=Yc_vTNcSZoMbHVv6jRhsq0rwZLexEb1idJWrBXOASS4RklvSWPzClGV-RBCQABg8" \t "_blank"</w:instrText>
      </w:r>
      <w:r>
        <w:rPr>
          <w:rFonts w:hint="eastAsia" w:ascii="仿宋" w:hAnsi="仿宋" w:eastAsia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/>
          <w:bCs/>
          <w:sz w:val="32"/>
          <w:szCs w:val="32"/>
        </w:rPr>
        <w:t>国粮武汉科学研究设计院有限公司</w:t>
      </w:r>
      <w:r>
        <w:rPr>
          <w:rFonts w:hint="eastAsia" w:ascii="仿宋" w:hAnsi="仿宋" w:eastAsia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、湖北邦之德牧业科技有限公司、嘉必优生物技术（武汉）股份有限公司</w:t>
      </w:r>
    </w:p>
    <w:p>
      <w:pPr>
        <w:spacing w:line="6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主要知识产权目录：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一种基于物理场的油料细胞破壁膨化制油的方法，国家发明专利，</w:t>
      </w:r>
      <w:r>
        <w:rPr>
          <w:rFonts w:ascii="Times New Roman" w:hAnsi="Times New Roman" w:eastAsia="仿宋"/>
          <w:sz w:val="32"/>
          <w:szCs w:val="32"/>
        </w:rPr>
        <w:t>ZL201810948935.0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中国农业科学院油料作物研究所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 防止油料滑膛的双螺旋榨油机，国家发明专利，</w:t>
      </w:r>
      <w:r>
        <w:rPr>
          <w:rFonts w:ascii="Times New Roman" w:hAnsi="Times New Roman" w:eastAsia="仿宋"/>
          <w:sz w:val="32"/>
          <w:szCs w:val="32"/>
        </w:rPr>
        <w:t>ZL 201210037727.8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中国农业科学院油料作物研究所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 一种植物油加工方法，国家发明专利，</w:t>
      </w:r>
      <w:r>
        <w:rPr>
          <w:rFonts w:ascii="Times New Roman" w:hAnsi="Times New Roman" w:eastAsia="仿宋"/>
          <w:sz w:val="32"/>
          <w:szCs w:val="32"/>
        </w:rPr>
        <w:t>ZL201610134424.6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中国农业科学院油料作物研究所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4. 一种间歇降温热泵干燥设备及方法，国家发明专利，</w:t>
      </w:r>
      <w:r>
        <w:rPr>
          <w:rFonts w:ascii="Times New Roman" w:hAnsi="Times New Roman" w:eastAsia="仿宋"/>
          <w:sz w:val="32"/>
          <w:szCs w:val="32"/>
        </w:rPr>
        <w:t>ZL201510354317.X</w:t>
      </w:r>
      <w:r>
        <w:rPr>
          <w:rFonts w:hint="eastAsia" w:ascii="Times New Roman" w:hAnsi="Times New Roman" w:eastAsia="仿宋"/>
          <w:sz w:val="32"/>
          <w:szCs w:val="32"/>
        </w:rPr>
        <w:t>，农业农村部规划设计研究院、河北桑海热能机械有限公司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5. 一种物理吸附制取植物油的方法，国家发明专利，</w:t>
      </w:r>
      <w:r>
        <w:rPr>
          <w:rFonts w:ascii="Times New Roman" w:hAnsi="Times New Roman" w:eastAsia="仿宋"/>
          <w:sz w:val="32"/>
          <w:szCs w:val="32"/>
        </w:rPr>
        <w:t>ZL201510063366.8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中国农业科学院油料作物研究所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6. 一种油脂生产自动控制系统，国家发明专利，</w:t>
      </w:r>
      <w:r>
        <w:rPr>
          <w:rFonts w:ascii="Times New Roman" w:hAnsi="Times New Roman" w:eastAsia="仿宋"/>
          <w:sz w:val="32"/>
          <w:szCs w:val="32"/>
        </w:rPr>
        <w:t>ZL201710532927.3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中国农业科学院油料作物研究所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7.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一种以酶菌协同发酵酶解植物蛋白生产饲用植物蛋白质方法，国家发明专利，</w:t>
      </w:r>
      <w:r>
        <w:rPr>
          <w:rFonts w:ascii="Times New Roman" w:hAnsi="Times New Roman" w:eastAsia="仿宋"/>
          <w:sz w:val="32"/>
          <w:szCs w:val="32"/>
        </w:rPr>
        <w:t>ZL201410289952.X</w:t>
      </w:r>
      <w:r>
        <w:rPr>
          <w:rFonts w:hint="eastAsia" w:ascii="Times New Roman" w:hAnsi="Times New Roman" w:eastAsia="仿宋"/>
          <w:sz w:val="32"/>
          <w:szCs w:val="32"/>
        </w:rPr>
        <w:t>，湖北邦之德牧业科技有限公司</w:t>
      </w:r>
    </w:p>
    <w:p>
      <w:pPr>
        <w:spacing w:line="600" w:lineRule="exact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8.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 xml:space="preserve">一种产二十碳五烯酸的菌株及其应用, 国家发明专利, </w:t>
      </w:r>
      <w:r>
        <w:rPr>
          <w:rFonts w:ascii="Times New Roman" w:hAnsi="Times New Roman" w:eastAsia="仿宋"/>
          <w:sz w:val="32"/>
          <w:szCs w:val="32"/>
        </w:rPr>
        <w:t>ZL201610607139.1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中国农业科学院油料作物研究所</w:t>
      </w:r>
    </w:p>
    <w:p>
      <w:pPr>
        <w:spacing w:line="600" w:lineRule="exact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9. 脉孢霉转化菜籽饼粕获得的生物培养基的制备方法及其应用, 国家发明专利, </w:t>
      </w:r>
      <w:r>
        <w:rPr>
          <w:rFonts w:ascii="Times New Roman" w:hAnsi="Times New Roman" w:eastAsia="仿宋"/>
          <w:sz w:val="32"/>
          <w:szCs w:val="32"/>
        </w:rPr>
        <w:t>ZL20140269687.9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中国农业科学院油料作物研究所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10. 一种芝麻蛋白粉的生产工艺, 国家发明专利, </w:t>
      </w:r>
      <w:r>
        <w:rPr>
          <w:rFonts w:ascii="Times New Roman" w:hAnsi="Times New Roman" w:eastAsia="仿宋"/>
          <w:sz w:val="32"/>
          <w:szCs w:val="32"/>
        </w:rPr>
        <w:t>ZL2</w:t>
      </w:r>
      <w:r>
        <w:rPr>
          <w:rFonts w:hint="eastAsia" w:ascii="Times New Roman" w:hAnsi="Times New Roman" w:eastAsia="仿宋"/>
          <w:sz w:val="32"/>
          <w:szCs w:val="32"/>
        </w:rPr>
        <w:t>01110248671.6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河南工业大学</w:t>
      </w:r>
    </w:p>
    <w:p>
      <w:bookmarkStart w:id="0" w:name="_GoBack"/>
      <w:bookmarkEnd w:id="0"/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64C9"/>
    <w:rsid w:val="2C6A64C9"/>
    <w:rsid w:val="702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20" w:beforeLines="0" w:after="120" w:afterLines="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uiPriority w:val="0"/>
    <w:rPr>
      <w:rFonts w:ascii="Times New Roman" w:hAnsi="Times New Roman" w:eastAsia="黑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2022-09-08T00:43:00Z</dcterms:created>
  <dc:creator>圈圈</dc:creator>
  <cp:lastModifiedBy>圈圈</cp:lastModifiedBy>
  <dcterms:modified xsi:type="dcterms:W3CDTF">2022-09-08T00:43:55Z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